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184D1" w14:textId="7DB64D96" w:rsidR="008B331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</w:t>
      </w:r>
      <w:r w:rsidR="000956A9">
        <w:rPr>
          <w:b/>
          <w:i/>
          <w:sz w:val="28"/>
        </w:rPr>
        <w:t>50218</w:t>
      </w:r>
    </w:p>
    <w:p w14:paraId="7D310948" w14:textId="77777777" w:rsidR="008B331D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28100E4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0D639A1C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56A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BC78ACB" w14:textId="77777777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1756348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23A0F" w:rsidRPr="00623A0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EEEF29A" w14:textId="77777777" w:rsidR="008B331D" w:rsidRDefault="008B331D">
      <w:pPr>
        <w:pStyle w:val="Guidance"/>
      </w:pPr>
    </w:p>
    <w:p w14:paraId="0FDDDBFC" w14:textId="320CFAE2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568FA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CAPIF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D4D0473" w14:textId="77777777" w:rsidR="008B331D" w:rsidRDefault="008B331D">
      <w:pPr>
        <w:pStyle w:val="Guidance"/>
      </w:pPr>
    </w:p>
    <w:p w14:paraId="1EB08892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57405E1" w14:textId="77777777" w:rsidR="008B331D" w:rsidRDefault="008B331D">
      <w:pPr>
        <w:pStyle w:val="Guidance"/>
      </w:pPr>
    </w:p>
    <w:p w14:paraId="7F127575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000000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000000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000000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000000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000000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4B95D78" w:rsidR="008B331D" w:rsidRDefault="002E5C20">
            <w:pPr>
              <w:pStyle w:val="TAL"/>
            </w:pPr>
            <w:r w:rsidRPr="002E5C20">
              <w:rPr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22CAE673" w14:textId="3AF923A6" w:rsidR="008B331D" w:rsidRDefault="002E5C20">
            <w:pPr>
              <w:pStyle w:val="TAL"/>
            </w:pPr>
            <w:r w:rsidRPr="002E5C20">
              <w:rPr>
                <w:lang w:eastAsia="zh-CN"/>
              </w:rPr>
              <w:t>Common API Framework for 3GPP Northbound APIs</w:t>
            </w:r>
          </w:p>
        </w:tc>
        <w:tc>
          <w:tcPr>
            <w:tcW w:w="5099" w:type="dxa"/>
          </w:tcPr>
          <w:p w14:paraId="5CF78F4F" w14:textId="48A47461" w:rsidR="008B331D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Work Item of Stage </w:t>
            </w:r>
            <w:r w:rsidR="002E5C20">
              <w:rPr>
                <w:lang w:eastAsia="zh-CN"/>
              </w:rPr>
              <w:t>2 Architecture</w:t>
            </w:r>
            <w:r>
              <w:rPr>
                <w:lang w:eastAsia="zh-CN"/>
              </w:rPr>
              <w:t xml:space="preserve"> </w:t>
            </w:r>
            <w:r w:rsidR="002E5C20">
              <w:rPr>
                <w:lang w:eastAsia="zh-CN"/>
              </w:rPr>
              <w:t xml:space="preserve">and procedures </w:t>
            </w:r>
            <w:r>
              <w:rPr>
                <w:lang w:eastAsia="zh-CN"/>
              </w:rPr>
              <w:t xml:space="preserve">for </w:t>
            </w:r>
            <w:r w:rsidR="002E5C20">
              <w:rPr>
                <w:lang w:eastAsia="zh-CN"/>
              </w:rPr>
              <w:t>CAPIF</w:t>
            </w:r>
            <w:r>
              <w:rPr>
                <w:lang w:eastAsia="zh-CN"/>
              </w:rPr>
              <w:t xml:space="preserve"> (SA</w:t>
            </w:r>
            <w:r w:rsidR="002E5C20">
              <w:rPr>
                <w:lang w:eastAsia="zh-CN"/>
              </w:rPr>
              <w:t>6</w:t>
            </w:r>
            <w:r>
              <w:rPr>
                <w:lang w:eastAsia="zh-CN"/>
              </w:rPr>
              <w:t>)</w:t>
            </w: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6BA1296C" w:rsidR="001568FA" w:rsidRPr="002E5C20" w:rsidRDefault="001568FA" w:rsidP="001568FA">
            <w:pPr>
              <w:pStyle w:val="TAL"/>
              <w:rPr>
                <w:lang w:eastAsia="zh-CN"/>
              </w:rPr>
            </w:pPr>
            <w:r w:rsidRPr="001568FA">
              <w:rPr>
                <w:lang w:eastAsia="zh-CN"/>
              </w:rPr>
              <w:t>740005</w:t>
            </w:r>
          </w:p>
        </w:tc>
        <w:tc>
          <w:tcPr>
            <w:tcW w:w="3326" w:type="dxa"/>
          </w:tcPr>
          <w:p w14:paraId="2C5C5B5D" w14:textId="23FACF54" w:rsidR="001568FA" w:rsidRPr="002E5C20" w:rsidRDefault="001568FA" w:rsidP="001568FA">
            <w:pPr>
              <w:pStyle w:val="TAL"/>
              <w:rPr>
                <w:lang w:eastAsia="zh-CN"/>
              </w:rPr>
            </w:pPr>
            <w:r w:rsidRPr="001568FA">
              <w:rPr>
                <w:lang w:eastAsia="zh-CN"/>
              </w:rPr>
              <w:t>5G System - Phase 1</w:t>
            </w:r>
          </w:p>
        </w:tc>
        <w:tc>
          <w:tcPr>
            <w:tcW w:w="5099" w:type="dxa"/>
          </w:tcPr>
          <w:p w14:paraId="6E29D001" w14:textId="39773545" w:rsidR="001568FA" w:rsidRDefault="001568FA" w:rsidP="001568FA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</w:t>
            </w:r>
            <w:r>
              <w:rPr>
                <w:lang w:eastAsia="zh-CN"/>
              </w:rPr>
              <w:t xml:space="preserve">2 Architecture for </w:t>
            </w:r>
            <w:r>
              <w:rPr>
                <w:lang w:eastAsia="zh-CN"/>
              </w:rPr>
              <w:t xml:space="preserve">NEF integration with </w:t>
            </w:r>
            <w:r>
              <w:rPr>
                <w:lang w:eastAsia="zh-CN"/>
              </w:rPr>
              <w:t>CAPIF (SA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14AE9B97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1568FA">
        <w:rPr>
          <w:lang w:eastAsia="zh-CN"/>
        </w:rPr>
        <w:t>cases 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000000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 xml:space="preserve">CAPIF Converged Charging support of Service APIs Operation and </w:t>
      </w:r>
      <w:proofErr w:type="gramStart"/>
      <w:r w:rsidR="001568FA" w:rsidRPr="001568FA">
        <w:rPr>
          <w:color w:val="000000"/>
          <w:lang w:eastAsia="ja-JP"/>
        </w:rPr>
        <w:t>Management</w:t>
      </w:r>
      <w:r w:rsidR="001568FA">
        <w:rPr>
          <w:color w:val="000000"/>
          <w:lang w:eastAsia="ja-JP"/>
        </w:rPr>
        <w:t>;</w:t>
      </w:r>
      <w:proofErr w:type="gramEnd"/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 xml:space="preserve">CAPIF Converged Charging of multiple API </w:t>
      </w:r>
      <w:proofErr w:type="gramStart"/>
      <w:r w:rsidRPr="001568FA">
        <w:rPr>
          <w:color w:val="000000"/>
          <w:lang w:eastAsia="ja-JP"/>
        </w:rPr>
        <w:t>Providers</w:t>
      </w:r>
      <w:r>
        <w:rPr>
          <w:color w:val="000000"/>
          <w:lang w:eastAsia="ja-JP"/>
        </w:rPr>
        <w:t>;</w:t>
      </w:r>
      <w:proofErr w:type="gramEnd"/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 xml:space="preserve">API Service usage charging of </w:t>
      </w:r>
      <w:proofErr w:type="gramStart"/>
      <w:r w:rsidRPr="001568FA">
        <w:rPr>
          <w:color w:val="000000"/>
          <w:lang w:eastAsia="ja-JP"/>
        </w:rPr>
        <w:t>CAPIF</w:t>
      </w:r>
      <w:r>
        <w:rPr>
          <w:color w:val="000000"/>
          <w:lang w:eastAsia="ja-JP"/>
        </w:rPr>
        <w:t>;</w:t>
      </w:r>
      <w:proofErr w:type="gramEnd"/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</w:t>
      </w:r>
      <w:r w:rsidR="00000000">
        <w:rPr>
          <w:color w:val="000000"/>
          <w:lang w:eastAsia="ja-JP"/>
        </w:rPr>
        <w:t>s recommended in TR 2</w:t>
      </w:r>
      <w:r w:rsidR="00000000">
        <w:rPr>
          <w:color w:val="000000"/>
          <w:lang w:val="en-US" w:eastAsia="ja-JP"/>
        </w:rPr>
        <w:t>8</w:t>
      </w:r>
      <w:r w:rsidR="00000000">
        <w:rPr>
          <w:color w:val="000000"/>
          <w:lang w:eastAsia="ja-JP"/>
        </w:rPr>
        <w:t>.</w:t>
      </w:r>
      <w:r w:rsidR="00000000">
        <w:rPr>
          <w:color w:val="000000"/>
          <w:lang w:val="en-US" w:eastAsia="ja-JP"/>
        </w:rPr>
        <w:t>8</w:t>
      </w:r>
      <w:r w:rsidR="00623A0F">
        <w:rPr>
          <w:rFonts w:eastAsia="SimSun"/>
          <w:color w:val="000000"/>
          <w:lang w:val="en-US" w:eastAsia="zh-CN"/>
        </w:rPr>
        <w:t>49</w:t>
      </w:r>
      <w:r w:rsidR="00000000">
        <w:rPr>
          <w:color w:val="000000"/>
          <w:lang w:eastAsia="ja-JP"/>
        </w:rPr>
        <w:t xml:space="preserve">, for </w:t>
      </w:r>
      <w:r>
        <w:rPr>
          <w:color w:val="000000"/>
          <w:lang w:eastAsia="ja-JP"/>
        </w:rPr>
        <w:t xml:space="preserve">supporting CAPIF </w:t>
      </w:r>
      <w:r w:rsidR="00000000">
        <w:rPr>
          <w:rFonts w:hint="eastAsia"/>
          <w:color w:val="000000"/>
          <w:lang w:eastAsia="ja-JP"/>
        </w:rPr>
        <w:t>charging</w:t>
      </w:r>
      <w:r w:rsidR="00000000">
        <w:rPr>
          <w:color w:val="000000"/>
          <w:lang w:val="en-US" w:eastAsia="ja-JP"/>
        </w:rPr>
        <w:t xml:space="preserve"> </w:t>
      </w:r>
      <w:r w:rsidR="00000000">
        <w:rPr>
          <w:color w:val="000000"/>
          <w:lang w:eastAsia="ja-JP"/>
        </w:rPr>
        <w:t>in Rel-1</w:t>
      </w:r>
      <w:r w:rsidR="00000000">
        <w:rPr>
          <w:rFonts w:eastAsia="SimSun" w:hint="eastAsia"/>
          <w:color w:val="000000"/>
          <w:lang w:val="en-US" w:eastAsia="zh-CN"/>
        </w:rPr>
        <w:t>9</w:t>
      </w:r>
      <w:r w:rsidR="00000000">
        <w:rPr>
          <w:color w:val="000000"/>
          <w:lang w:eastAsia="ja-JP"/>
        </w:rPr>
        <w:t>.</w:t>
      </w:r>
    </w:p>
    <w:p w14:paraId="1F96ADDD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 w:rsidR="001568FA"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 w:rsidR="002E5C20">
        <w:rPr>
          <w:rFonts w:eastAsia="DengXian"/>
          <w:lang w:val="en-US" w:eastAsia="zh-CN"/>
        </w:rPr>
        <w:t>49</w:t>
      </w:r>
      <w:r>
        <w:rPr>
          <w:rFonts w:eastAsia="DengXian"/>
          <w:lang w:eastAsia="zh-CN"/>
        </w:rPr>
        <w:t>:</w:t>
      </w:r>
    </w:p>
    <w:p w14:paraId="6AD53338" w14:textId="6FBE1DFB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="001568FA" w:rsidRPr="001568FA">
        <w:rPr>
          <w:rFonts w:eastAsia="SimSun"/>
          <w:lang w:eastAsia="zh-CN"/>
        </w:rPr>
        <w:t xml:space="preserve">CAPIF Converged Charging support of Service APIs Operation and </w:t>
      </w:r>
      <w:proofErr w:type="gramStart"/>
      <w:r w:rsidR="001568FA" w:rsidRPr="001568FA">
        <w:rPr>
          <w:rFonts w:eastAsia="SimSun"/>
          <w:lang w:eastAsia="zh-CN"/>
        </w:rPr>
        <w:t>Management;</w:t>
      </w:r>
      <w:proofErr w:type="gramEnd"/>
    </w:p>
    <w:p w14:paraId="101AD49F" w14:textId="138F89C6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 xml:space="preserve">CAPIF Converged Charging of multiple API </w:t>
      </w:r>
      <w:proofErr w:type="gramStart"/>
      <w:r w:rsidR="001568FA" w:rsidRPr="001568FA">
        <w:rPr>
          <w:rFonts w:eastAsia="SimSun"/>
          <w:lang w:val="en-US" w:eastAsia="zh-CN"/>
        </w:rPr>
        <w:t>Providers;</w:t>
      </w:r>
      <w:proofErr w:type="gramEnd"/>
    </w:p>
    <w:p w14:paraId="705B932D" w14:textId="15AD3C5E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 xml:space="preserve">API Service usage charging of </w:t>
      </w:r>
      <w:proofErr w:type="gramStart"/>
      <w:r w:rsidR="001568FA" w:rsidRPr="001568FA">
        <w:rPr>
          <w:rFonts w:eastAsia="SimSun"/>
          <w:lang w:val="en-US" w:eastAsia="zh-CN"/>
        </w:rPr>
        <w:t>CAPIF;</w:t>
      </w:r>
      <w:proofErr w:type="gramEnd"/>
    </w:p>
    <w:p w14:paraId="602BC12D" w14:textId="508BCEF3" w:rsidR="008B331D" w:rsidRDefault="00000000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B331D" w14:paraId="5B9C8B6A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968064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C4F48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CE4F399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1568FA" w14:paraId="2E60ABBB" w14:textId="77777777">
        <w:tc>
          <w:tcPr>
            <w:tcW w:w="1525" w:type="dxa"/>
            <w:shd w:val="clear" w:color="auto" w:fill="auto"/>
          </w:tcPr>
          <w:p w14:paraId="1F9D38E1" w14:textId="77777777" w:rsidR="001568FA" w:rsidRDefault="001568FA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6D9BC6BC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0C240094" w14:textId="46F50DA1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1568FA" w:rsidRDefault="001568FA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1568FA" w:rsidRDefault="001568FA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1568FA" w:rsidRDefault="001568FA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1568FA" w14:paraId="3DBF1915" w14:textId="77777777">
        <w:tc>
          <w:tcPr>
            <w:tcW w:w="1525" w:type="dxa"/>
            <w:shd w:val="clear" w:color="auto" w:fill="auto"/>
          </w:tcPr>
          <w:p w14:paraId="4DA8E73F" w14:textId="77777777" w:rsidR="001568FA" w:rsidRDefault="001568FA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3BC2C35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44F8E2AB" w14:textId="46E57343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1568FA" w:rsidRDefault="001568FA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1568FA" w:rsidRDefault="001568FA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1568FA" w:rsidRDefault="001568FA" w:rsidP="001568FA">
            <w:r>
              <w:t>No</w:t>
            </w:r>
          </w:p>
        </w:tc>
      </w:tr>
      <w:tr w:rsidR="001568FA" w14:paraId="2413C343" w14:textId="77777777">
        <w:tc>
          <w:tcPr>
            <w:tcW w:w="1525" w:type="dxa"/>
            <w:shd w:val="clear" w:color="auto" w:fill="auto"/>
          </w:tcPr>
          <w:p w14:paraId="673213CB" w14:textId="77777777" w:rsidR="001568FA" w:rsidRDefault="001568FA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072E3DE6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14094A4B" w14:textId="33006FC4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1568FA" w:rsidRDefault="001568FA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1568FA" w:rsidRDefault="001568FA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1568FA" w:rsidRDefault="001568FA" w:rsidP="001568FA">
            <w:r>
              <w:rPr>
                <w:lang w:eastAsia="zh-CN"/>
              </w:rPr>
              <w:t>No</w:t>
            </w:r>
          </w:p>
        </w:tc>
      </w:tr>
      <w:tr w:rsidR="001568FA" w14:paraId="4D7DD933" w14:textId="77777777">
        <w:tc>
          <w:tcPr>
            <w:tcW w:w="1525" w:type="dxa"/>
            <w:shd w:val="clear" w:color="auto" w:fill="auto"/>
          </w:tcPr>
          <w:p w14:paraId="2536A6A7" w14:textId="77777777" w:rsidR="001568FA" w:rsidRDefault="001568FA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3CA408D2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7BF323F2" w14:textId="6B9B59E0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1568FA" w:rsidRDefault="001568FA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1568FA" w:rsidRDefault="001568FA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1568FA" w:rsidRDefault="001568FA" w:rsidP="001568FA">
            <w:r>
              <w:t>No</w:t>
            </w:r>
          </w:p>
        </w:tc>
      </w:tr>
    </w:tbl>
    <w:p w14:paraId="21B6161D" w14:textId="77777777" w:rsidR="008B331D" w:rsidRDefault="008B331D"/>
    <w:p w14:paraId="617B2356" w14:textId="77777777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4C077B0D" w14:textId="74568627" w:rsidR="008B331D" w:rsidRDefault="00000000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r w:rsidR="001568FA">
        <w:rPr>
          <w:b/>
          <w:bCs/>
        </w:rPr>
        <w:t>4</w:t>
      </w:r>
    </w:p>
    <w:p w14:paraId="56086F46" w14:textId="71258D91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 w:rsidR="001568FA">
        <w:rPr>
          <w:rFonts w:eastAsia="SimSun"/>
          <w:b/>
          <w:bCs/>
          <w:lang w:val="en-US" w:eastAsia="zh-CN"/>
        </w:rPr>
        <w:t>4</w:t>
      </w:r>
    </w:p>
    <w:p w14:paraId="1CA1AA32" w14:textId="77777777" w:rsidR="008B331D" w:rsidRDefault="008B331D"/>
    <w:p w14:paraId="010B0ADF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000000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000000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000000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2EBA6FD1" w:rsidR="008B331D" w:rsidRDefault="001568FA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FC74C5B" w14:textId="46FE9D11" w:rsidR="008B331D" w:rsidRDefault="001568FA">
            <w:pPr>
              <w:pStyle w:val="Guidance"/>
              <w:spacing w:after="0"/>
            </w:pPr>
            <w:r>
              <w:t>32.xxx</w:t>
            </w:r>
          </w:p>
        </w:tc>
        <w:tc>
          <w:tcPr>
            <w:tcW w:w="2409" w:type="dxa"/>
          </w:tcPr>
          <w:p w14:paraId="5BC90EA2" w14:textId="0A70D3B7" w:rsidR="008B331D" w:rsidRDefault="001568FA">
            <w:pPr>
              <w:pStyle w:val="Guidance"/>
              <w:spacing w:after="0"/>
            </w:pPr>
            <w:r>
              <w:t>CAPIF (Common API Framework) Charging</w:t>
            </w:r>
          </w:p>
        </w:tc>
        <w:tc>
          <w:tcPr>
            <w:tcW w:w="1214" w:type="dxa"/>
          </w:tcPr>
          <w:p w14:paraId="4438D6B8" w14:textId="77777777" w:rsidR="001568FA" w:rsidRDefault="001568FA" w:rsidP="001568FA">
            <w:pPr>
              <w:pStyle w:val="Guidance"/>
            </w:pPr>
            <w:r>
              <w:t>TSG#109</w:t>
            </w:r>
          </w:p>
          <w:p w14:paraId="4B4332F2" w14:textId="49F131E6" w:rsidR="008B331D" w:rsidRDefault="001568FA" w:rsidP="001568FA">
            <w:pPr>
              <w:pStyle w:val="Guidance"/>
            </w:pPr>
            <w:r>
              <w:t>(Sep.2025)</w:t>
            </w:r>
          </w:p>
        </w:tc>
        <w:tc>
          <w:tcPr>
            <w:tcW w:w="1276" w:type="dxa"/>
          </w:tcPr>
          <w:p w14:paraId="5D98BBDA" w14:textId="60F1B9AB" w:rsidR="001568FA" w:rsidRDefault="001568FA" w:rsidP="001568FA">
            <w:pPr>
              <w:pStyle w:val="Guidance"/>
            </w:pPr>
            <w:r>
              <w:t>TSG#1</w:t>
            </w:r>
            <w:r>
              <w:t>10</w:t>
            </w:r>
          </w:p>
          <w:p w14:paraId="6C063C70" w14:textId="7F12BE1B" w:rsidR="008B331D" w:rsidRDefault="001568FA" w:rsidP="001568FA">
            <w:pPr>
              <w:pStyle w:val="Guidance"/>
              <w:spacing w:after="0"/>
            </w:pPr>
            <w:r>
              <w:t>(</w:t>
            </w:r>
            <w:r>
              <w:t>Dec</w:t>
            </w:r>
            <w:r>
              <w:t>.2025)</w:t>
            </w: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000000">
            <w:pPr>
              <w:pStyle w:val="TAH"/>
            </w:pPr>
            <w:r>
              <w:t>Remarks</w:t>
            </w:r>
          </w:p>
        </w:tc>
      </w:tr>
      <w:tr w:rsidR="001568FA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182AA0C5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7777777" w:rsidR="001568FA" w:rsidRDefault="001568FA" w:rsidP="001568FA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3B179595" w14:textId="066FA5D9" w:rsidR="001568FA" w:rsidRDefault="001568FA" w:rsidP="001568FA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1568FA" w:rsidRDefault="001568FA" w:rsidP="001568FA">
            <w:pPr>
              <w:pStyle w:val="TAL"/>
            </w:pPr>
          </w:p>
        </w:tc>
      </w:tr>
      <w:tr w:rsidR="001568FA" w14:paraId="45079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C41" w14:textId="3F982F1F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29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BF2E" w14:textId="30A14679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052" w14:textId="33368013" w:rsidR="001568FA" w:rsidRDefault="001568FA" w:rsidP="001568FA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/>
                <w:lang w:val="en-US" w:eastAsia="zh-CN"/>
              </w:rPr>
              <w:t>9</w:t>
            </w:r>
          </w:p>
          <w:p w14:paraId="6159132F" w14:textId="10FB3F83" w:rsidR="001568FA" w:rsidRDefault="001568FA" w:rsidP="001568FA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14F" w14:textId="77777777" w:rsidR="001568FA" w:rsidRDefault="001568FA" w:rsidP="001568FA">
            <w:pPr>
              <w:pStyle w:val="TAL"/>
            </w:pPr>
          </w:p>
        </w:tc>
      </w:tr>
      <w:tr w:rsidR="008B331D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77777777" w:rsidR="008B331D" w:rsidRDefault="00000000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8B331D" w:rsidRDefault="00000000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8D465E7" w14:textId="77777777" w:rsidR="008B331D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8B331D" w:rsidRDefault="008B331D">
            <w:pPr>
              <w:pStyle w:val="TAL"/>
            </w:pPr>
          </w:p>
        </w:tc>
      </w:tr>
      <w:tr w:rsidR="008B331D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7777777" w:rsidR="008B331D" w:rsidRDefault="00000000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8B331D" w:rsidRDefault="00000000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0665F485" w14:textId="77777777" w:rsidR="008B331D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8B331D" w:rsidRDefault="008B331D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076CC1DE" w:rsidR="008B331D" w:rsidRDefault="00623A0F">
      <w:r>
        <w:t>To be assigned by 3GPP SA</w:t>
      </w:r>
    </w:p>
    <w:p w14:paraId="2FC1A8CA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000000">
      <w:r>
        <w:rPr>
          <w:rFonts w:eastAsia="SimSun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B434FBB" w14:textId="77777777" w:rsidR="008B331D" w:rsidRDefault="00000000">
      <w:r>
        <w:rPr>
          <w:rFonts w:hint="eastAsia"/>
        </w:rPr>
        <w:t>None</w:t>
      </w:r>
    </w:p>
    <w:p w14:paraId="70569B3D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000000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77777777" w:rsidR="008B331D" w:rsidRDefault="008B331D">
            <w:pPr>
              <w:pStyle w:val="TAL"/>
            </w:pP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77777777" w:rsidR="008B331D" w:rsidRDefault="008B331D">
            <w:pPr>
              <w:pStyle w:val="TAL"/>
            </w:pP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77777777" w:rsidR="008B331D" w:rsidRDefault="008B331D">
            <w:pPr>
              <w:pStyle w:val="TAL"/>
            </w:pP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p w14:paraId="038C048B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6A9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Joao Rodrigues</cp:lastModifiedBy>
  <cp:revision>21</cp:revision>
  <cp:lastPrinted>2001-04-23T09:30:00Z</cp:lastPrinted>
  <dcterms:created xsi:type="dcterms:W3CDTF">2023-01-04T14:27:00Z</dcterms:created>
  <dcterms:modified xsi:type="dcterms:W3CDTF">2025-02-06T00:00:00Z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